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263A5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2025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30768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május</w:t>
      </w:r>
      <w:r w:rsidR="00B31A3B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30768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307684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CC4A45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n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tartandó 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 w:rsidR="002C5A1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58636A" w:rsidRDefault="000F376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D36772">
        <w:rPr>
          <w:rFonts w:ascii="Times New Roman" w:hAnsi="Times New Roman" w:cs="Times New Roman"/>
          <w:sz w:val="28"/>
          <w:szCs w:val="28"/>
          <w:lang w:eastAsia="hu-HU"/>
        </w:rPr>
        <w:t>Tiszavasvári,</w:t>
      </w:r>
      <w:r w:rsidR="002263A5">
        <w:rPr>
          <w:rFonts w:ascii="Times New Roman" w:hAnsi="Times New Roman" w:cs="Times New Roman"/>
          <w:sz w:val="28"/>
          <w:szCs w:val="28"/>
          <w:lang w:eastAsia="hu-HU"/>
        </w:rPr>
        <w:t xml:space="preserve"> Eszterházy</w:t>
      </w:r>
      <w:r w:rsidR="00307684">
        <w:rPr>
          <w:rFonts w:ascii="Times New Roman" w:hAnsi="Times New Roman" w:cs="Times New Roman"/>
          <w:sz w:val="28"/>
          <w:szCs w:val="28"/>
          <w:lang w:eastAsia="hu-HU"/>
        </w:rPr>
        <w:t xml:space="preserve"> utca forgalomszabályozása</w:t>
      </w:r>
      <w:r w:rsidR="005C57D9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</w:p>
    <w:p w:rsid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CD1F8C" w:rsidRPr="00CD1F8C" w:rsidRDefault="00CD1F8C" w:rsidP="00CD3C72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CD1F8C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Mellékletek:</w:t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8D1A25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8D1A25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Pr="00CD1F8C">
        <w:rPr>
          <w:rFonts w:ascii="Times New Roman" w:hAnsi="Times New Roman" w:cs="Times New Roman"/>
          <w:sz w:val="28"/>
          <w:szCs w:val="28"/>
          <w:lang w:eastAsia="hu-HU"/>
        </w:rPr>
        <w:t>Térkép részlet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D1A25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2263A5">
        <w:rPr>
          <w:rFonts w:ascii="Times New Roman" w:eastAsia="Calibri" w:hAnsi="Times New Roman" w:cs="Times New Roman"/>
          <w:sz w:val="28"/>
          <w:szCs w:val="28"/>
          <w:lang w:eastAsia="hu-HU"/>
        </w:rPr>
        <w:t>Balázsi Csilla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D1A25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CD3C72">
        <w:rPr>
          <w:rFonts w:ascii="Times New Roman" w:eastAsia="Calibri" w:hAnsi="Times New Roman" w:cs="Times New Roman"/>
          <w:sz w:val="28"/>
          <w:szCs w:val="28"/>
          <w:lang w:eastAsia="hu-HU"/>
        </w:rPr>
        <w:t>Batta Gábor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D1A25">
        <w:rPr>
          <w:rFonts w:ascii="Times New Roman" w:eastAsia="Calibri" w:hAnsi="Times New Roman" w:cs="Times New Roman"/>
          <w:sz w:val="28"/>
          <w:szCs w:val="28"/>
          <w:lang w:eastAsia="hu-HU"/>
        </w:rPr>
        <w:tab/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2263A5">
        <w:rPr>
          <w:rFonts w:ascii="Times New Roman" w:eastAsia="Calibri" w:hAnsi="Times New Roman" w:cs="Times New Roman"/>
          <w:sz w:val="28"/>
          <w:szCs w:val="28"/>
          <w:lang w:eastAsia="hu-HU"/>
        </w:rPr>
        <w:t>5261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307684">
        <w:rPr>
          <w:rFonts w:ascii="Times New Roman" w:eastAsia="Calibri" w:hAnsi="Times New Roman" w:cs="Times New Roman"/>
          <w:sz w:val="28"/>
          <w:szCs w:val="28"/>
          <w:lang w:eastAsia="hu-HU"/>
        </w:rPr>
        <w:t>5</w:t>
      </w:r>
      <w:r w:rsidR="002263A5">
        <w:rPr>
          <w:rFonts w:ascii="Times New Roman" w:eastAsia="Calibri" w:hAnsi="Times New Roman" w:cs="Times New Roman"/>
          <w:sz w:val="28"/>
          <w:szCs w:val="28"/>
          <w:lang w:eastAsia="hu-HU"/>
        </w:rPr>
        <w:t>/2025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143CDE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Tiszavasvári Rendőrkapitányság</w:t>
            </w:r>
          </w:p>
        </w:tc>
        <w:tc>
          <w:tcPr>
            <w:tcW w:w="3907" w:type="dxa"/>
          </w:tcPr>
          <w:p w:rsidR="00572AE4" w:rsidRPr="00143CDE" w:rsidRDefault="00143CDE" w:rsidP="00051280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43CDE">
              <w:rPr>
                <w:rFonts w:ascii="Times New Roman" w:hAnsi="Times New Roman" w:cs="Times New Roman"/>
                <w:sz w:val="24"/>
                <w:szCs w:val="24"/>
              </w:rPr>
              <w:t xml:space="preserve">Tiszavasvári, </w:t>
            </w:r>
            <w:proofErr w:type="spellStart"/>
            <w:r w:rsidRPr="00143CDE">
              <w:rPr>
                <w:rFonts w:ascii="Times New Roman" w:hAnsi="Times New Roman" w:cs="Times New Roman"/>
                <w:sz w:val="24"/>
                <w:szCs w:val="24"/>
              </w:rPr>
              <w:t>Kabay</w:t>
            </w:r>
            <w:proofErr w:type="spellEnd"/>
            <w:r w:rsidRPr="00143CDE">
              <w:rPr>
                <w:rFonts w:ascii="Times New Roman" w:hAnsi="Times New Roman" w:cs="Times New Roman"/>
                <w:sz w:val="24"/>
                <w:szCs w:val="24"/>
              </w:rPr>
              <w:t xml:space="preserve"> János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utca</w:t>
            </w:r>
            <w:r w:rsidRPr="00143CDE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2263A5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2025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307684">
        <w:rPr>
          <w:rFonts w:ascii="Times New Roman" w:eastAsia="Calibri" w:hAnsi="Times New Roman" w:cs="Times New Roman"/>
          <w:sz w:val="28"/>
          <w:szCs w:val="28"/>
          <w:lang w:eastAsia="hu-HU"/>
        </w:rPr>
        <w:t>május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6772">
        <w:rPr>
          <w:rFonts w:ascii="Times New Roman" w:eastAsia="Calibri" w:hAnsi="Times New Roman" w:cs="Times New Roman"/>
          <w:sz w:val="28"/>
          <w:szCs w:val="28"/>
          <w:lang w:eastAsia="hu-HU"/>
        </w:rPr>
        <w:t>15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="000F376C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CD3C72">
        <w:rPr>
          <w:rFonts w:ascii="Times New Roman" w:hAnsi="Times New Roman" w:cs="Times New Roman"/>
          <w:color w:val="auto"/>
          <w:sz w:val="28"/>
          <w:szCs w:val="28"/>
        </w:rPr>
        <w:t>Batta Gábor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CD3C72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Batta Gábor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31A3B" w:rsidRDefault="00B31A3B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F2386" w:rsidP="005F238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F2386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Tiszavasvári, Eszterházy utca </w:t>
      </w:r>
      <w:r w:rsidR="00D36772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forgalomszabályozása</w:t>
      </w: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63A5" w:rsidRPr="00AB4623" w:rsidRDefault="009B471E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564">
        <w:rPr>
          <w:rFonts w:ascii="Times New Roman" w:hAnsi="Times New Roman" w:cs="Times New Roman"/>
          <w:bCs/>
          <w:sz w:val="24"/>
          <w:szCs w:val="24"/>
        </w:rPr>
        <w:t xml:space="preserve">2025. április 29. napján megrendezésre került a „Tiszavasvári, </w:t>
      </w:r>
      <w:proofErr w:type="spellStart"/>
      <w:r w:rsidRPr="00F85564">
        <w:rPr>
          <w:rFonts w:ascii="Times New Roman" w:hAnsi="Times New Roman" w:cs="Times New Roman"/>
          <w:bCs/>
          <w:sz w:val="24"/>
          <w:szCs w:val="24"/>
        </w:rPr>
        <w:t>Kelp</w:t>
      </w:r>
      <w:proofErr w:type="spellEnd"/>
      <w:r w:rsidRPr="00F85564">
        <w:rPr>
          <w:rFonts w:ascii="Times New Roman" w:hAnsi="Times New Roman" w:cs="Times New Roman"/>
          <w:bCs/>
          <w:sz w:val="24"/>
          <w:szCs w:val="24"/>
        </w:rPr>
        <w:t xml:space="preserve"> Ilona utca, és az Eszterházy utca (Gyári lakótelep) </w:t>
      </w:r>
      <w:proofErr w:type="spellStart"/>
      <w:r w:rsidRPr="00F85564">
        <w:rPr>
          <w:rFonts w:ascii="Times New Roman" w:hAnsi="Times New Roman" w:cs="Times New Roman"/>
          <w:bCs/>
          <w:sz w:val="24"/>
          <w:szCs w:val="24"/>
        </w:rPr>
        <w:t>egyirányúsításának</w:t>
      </w:r>
      <w:proofErr w:type="spellEnd"/>
      <w:r w:rsidRPr="00F85564">
        <w:rPr>
          <w:rFonts w:ascii="Times New Roman" w:hAnsi="Times New Roman" w:cs="Times New Roman"/>
          <w:bCs/>
          <w:sz w:val="24"/>
          <w:szCs w:val="24"/>
        </w:rPr>
        <w:t xml:space="preserve"> véleményeztetése” tárgyú Lakossági Fórum. A Fórumon ismertetésre kerültek a fennálló problémák, és az azokat megoldó lehetőségek. </w:t>
      </w:r>
      <w:r w:rsidR="00F85564" w:rsidRPr="00F85564">
        <w:rPr>
          <w:rFonts w:ascii="Times New Roman" w:hAnsi="Times New Roman" w:cs="Times New Roman"/>
          <w:bCs/>
          <w:sz w:val="24"/>
          <w:szCs w:val="24"/>
        </w:rPr>
        <w:t>Tiszavasvári Város Önkormányzata (a továbbiakban: Önkormányzat)</w:t>
      </w:r>
      <w:r w:rsidRPr="00F85564">
        <w:rPr>
          <w:rFonts w:ascii="Times New Roman" w:hAnsi="Times New Roman" w:cs="Times New Roman"/>
          <w:bCs/>
          <w:sz w:val="24"/>
          <w:szCs w:val="24"/>
        </w:rPr>
        <w:t xml:space="preserve"> által tett</w:t>
      </w:r>
      <w:r w:rsidR="009E5C2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E5C25">
        <w:rPr>
          <w:rFonts w:ascii="Times New Roman" w:hAnsi="Times New Roman" w:cs="Times New Roman"/>
          <w:bCs/>
          <w:sz w:val="24"/>
          <w:szCs w:val="24"/>
        </w:rPr>
        <w:t>egyirányúsítási</w:t>
      </w:r>
      <w:proofErr w:type="spellEnd"/>
      <w:r w:rsidRPr="00F85564">
        <w:rPr>
          <w:rFonts w:ascii="Times New Roman" w:hAnsi="Times New Roman" w:cs="Times New Roman"/>
          <w:bCs/>
          <w:sz w:val="24"/>
          <w:szCs w:val="24"/>
        </w:rPr>
        <w:t xml:space="preserve"> javaslatokat a </w:t>
      </w:r>
      <w:bookmarkStart w:id="0" w:name="_GoBack"/>
      <w:r w:rsidRPr="00F85564">
        <w:rPr>
          <w:rFonts w:ascii="Times New Roman" w:hAnsi="Times New Roman" w:cs="Times New Roman"/>
          <w:bCs/>
          <w:sz w:val="24"/>
          <w:szCs w:val="24"/>
        </w:rPr>
        <w:t xml:space="preserve">Fórumon megjelent lakosok </w:t>
      </w:r>
      <w:r w:rsidR="00AE2466">
        <w:rPr>
          <w:rFonts w:ascii="Times New Roman" w:hAnsi="Times New Roman" w:cs="Times New Roman"/>
          <w:bCs/>
          <w:sz w:val="24"/>
          <w:szCs w:val="24"/>
        </w:rPr>
        <w:t>nem fogadták egyetértéssel</w:t>
      </w:r>
      <w:r w:rsidRPr="00F85564">
        <w:rPr>
          <w:rFonts w:ascii="Times New Roman" w:hAnsi="Times New Roman" w:cs="Times New Roman"/>
          <w:bCs/>
          <w:sz w:val="24"/>
          <w:szCs w:val="24"/>
        </w:rPr>
        <w:t>, és azok helyett más javaslatot terjesztettek elő</w:t>
      </w:r>
      <w:bookmarkEnd w:id="0"/>
      <w:r w:rsidRPr="00F8556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5C25">
        <w:rPr>
          <w:rFonts w:ascii="Times New Roman" w:hAnsi="Times New Roman" w:cs="Times New Roman"/>
          <w:bCs/>
          <w:sz w:val="24"/>
          <w:szCs w:val="24"/>
        </w:rPr>
        <w:t>a</w:t>
      </w:r>
      <w:r w:rsidRPr="00F85564">
        <w:rPr>
          <w:rFonts w:ascii="Times New Roman" w:hAnsi="Times New Roman" w:cs="Times New Roman"/>
          <w:bCs/>
          <w:sz w:val="24"/>
          <w:szCs w:val="24"/>
        </w:rPr>
        <w:t>mely</w:t>
      </w:r>
      <w:r w:rsidR="009E5C25">
        <w:rPr>
          <w:rFonts w:ascii="Times New Roman" w:hAnsi="Times New Roman" w:cs="Times New Roman"/>
          <w:bCs/>
          <w:sz w:val="24"/>
          <w:szCs w:val="24"/>
        </w:rPr>
        <w:t xml:space="preserve"> szerint az Eszterházy utcán lévő parkolás</w:t>
      </w:r>
      <w:r w:rsidR="00672739">
        <w:rPr>
          <w:rFonts w:ascii="Times New Roman" w:hAnsi="Times New Roman" w:cs="Times New Roman"/>
          <w:bCs/>
          <w:sz w:val="24"/>
          <w:szCs w:val="24"/>
        </w:rPr>
        <w:t xml:space="preserve"> jelenti</w:t>
      </w:r>
      <w:r w:rsidR="009E5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2739">
        <w:rPr>
          <w:rFonts w:ascii="Times New Roman" w:hAnsi="Times New Roman" w:cs="Times New Roman"/>
          <w:bCs/>
          <w:sz w:val="24"/>
          <w:szCs w:val="24"/>
        </w:rPr>
        <w:t>a problém</w:t>
      </w:r>
      <w:r w:rsidR="00AB4623">
        <w:rPr>
          <w:rFonts w:ascii="Times New Roman" w:hAnsi="Times New Roman" w:cs="Times New Roman"/>
          <w:bCs/>
          <w:sz w:val="24"/>
          <w:szCs w:val="24"/>
        </w:rPr>
        <w:t>át. A</w:t>
      </w:r>
      <w:r w:rsidR="009E5C25">
        <w:rPr>
          <w:rFonts w:ascii="Times New Roman" w:hAnsi="Times New Roman" w:cs="Times New Roman"/>
          <w:bCs/>
          <w:sz w:val="24"/>
          <w:szCs w:val="24"/>
        </w:rPr>
        <w:t xml:space="preserve"> lakosok javaslatát figyelembe véve</w:t>
      </w:r>
      <w:r w:rsidR="00AB4623">
        <w:rPr>
          <w:rFonts w:ascii="Times New Roman" w:hAnsi="Times New Roman" w:cs="Times New Roman"/>
          <w:bCs/>
          <w:sz w:val="24"/>
          <w:szCs w:val="24"/>
        </w:rPr>
        <w:t xml:space="preserve"> az</w:t>
      </w:r>
      <w:r w:rsidR="006727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4623">
        <w:rPr>
          <w:rFonts w:ascii="Times New Roman" w:hAnsi="Times New Roman" w:cs="Times New Roman"/>
          <w:bCs/>
          <w:sz w:val="24"/>
          <w:szCs w:val="24"/>
        </w:rPr>
        <w:t xml:space="preserve">Önkormányzat </w:t>
      </w:r>
      <w:r w:rsidR="002263A5" w:rsidRPr="002263A5">
        <w:rPr>
          <w:rFonts w:ascii="Times New Roman" w:hAnsi="Times New Roman" w:cs="Times New Roman"/>
          <w:bCs/>
          <w:sz w:val="24"/>
          <w:szCs w:val="24"/>
        </w:rPr>
        <w:t>a</w:t>
      </w:r>
      <w:r w:rsidR="003076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3CDE">
        <w:rPr>
          <w:rFonts w:ascii="Times New Roman" w:hAnsi="Times New Roman" w:cs="Times New Roman"/>
          <w:bCs/>
          <w:sz w:val="24"/>
          <w:szCs w:val="24"/>
        </w:rPr>
        <w:t xml:space="preserve">közlekedés biztonságosabbá tétele és </w:t>
      </w:r>
      <w:r w:rsidR="00F85564">
        <w:rPr>
          <w:rFonts w:ascii="Times New Roman" w:hAnsi="Times New Roman" w:cs="Times New Roman"/>
          <w:bCs/>
          <w:sz w:val="24"/>
          <w:szCs w:val="24"/>
        </w:rPr>
        <w:t>meg</w:t>
      </w:r>
      <w:r w:rsidR="00143CDE">
        <w:rPr>
          <w:rFonts w:ascii="Times New Roman" w:hAnsi="Times New Roman" w:cs="Times New Roman"/>
          <w:bCs/>
          <w:sz w:val="24"/>
          <w:szCs w:val="24"/>
        </w:rPr>
        <w:t>könnyítése</w:t>
      </w:r>
      <w:r w:rsidR="002263A5" w:rsidRPr="002263A5">
        <w:rPr>
          <w:rFonts w:ascii="Times New Roman" w:hAnsi="Times New Roman" w:cs="Times New Roman"/>
          <w:bCs/>
          <w:sz w:val="24"/>
          <w:szCs w:val="24"/>
        </w:rPr>
        <w:t xml:space="preserve"> érdekében </w:t>
      </w:r>
      <w:r w:rsidR="00307684">
        <w:rPr>
          <w:rFonts w:ascii="Times New Roman" w:hAnsi="Times New Roman" w:cs="Times New Roman"/>
          <w:bCs/>
          <w:sz w:val="24"/>
          <w:szCs w:val="24"/>
        </w:rPr>
        <w:t>szabályozni</w:t>
      </w:r>
      <w:r w:rsidR="002263A5" w:rsidRPr="002263A5">
        <w:rPr>
          <w:rFonts w:ascii="Times New Roman" w:hAnsi="Times New Roman" w:cs="Times New Roman"/>
          <w:bCs/>
          <w:sz w:val="24"/>
          <w:szCs w:val="24"/>
        </w:rPr>
        <w:t xml:space="preserve"> kívánja a</w:t>
      </w:r>
      <w:r w:rsidR="006204A9">
        <w:rPr>
          <w:rFonts w:ascii="Times New Roman" w:hAnsi="Times New Roman" w:cs="Times New Roman"/>
          <w:bCs/>
          <w:sz w:val="24"/>
          <w:szCs w:val="24"/>
        </w:rPr>
        <w:t>z</w:t>
      </w:r>
      <w:r w:rsidR="002263A5" w:rsidRPr="002263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7684">
        <w:rPr>
          <w:rFonts w:ascii="Times New Roman" w:hAnsi="Times New Roman" w:cs="Times New Roman"/>
          <w:sz w:val="24"/>
          <w:szCs w:val="24"/>
          <w:lang w:eastAsia="hu-HU"/>
        </w:rPr>
        <w:t xml:space="preserve">Eszterházy utcán történő parkolást, mivel a gépjárművek nehezen tudnak a kialakult állapot miatt közlekedni az említett útszakaszon. </w:t>
      </w:r>
      <w:r w:rsidR="002263A5" w:rsidRPr="002263A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263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63A5" w:rsidRDefault="002263A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636A" w:rsidRPr="00C80463" w:rsidRDefault="00143CDE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Az Önkormányzat 2025. május 15. napján közös terepszemlét tartott</w:t>
      </w:r>
      <w:r w:rsidR="00CC4A45">
        <w:rPr>
          <w:rFonts w:ascii="Times New Roman" w:hAnsi="Times New Roman" w:cs="Times New Roman"/>
          <w:color w:val="000000"/>
          <w:sz w:val="24"/>
          <w:szCs w:val="24"/>
        </w:rPr>
        <w:t xml:space="preserve"> a Tis</w:t>
      </w:r>
      <w:r>
        <w:rPr>
          <w:rFonts w:ascii="Times New Roman" w:hAnsi="Times New Roman" w:cs="Times New Roman"/>
          <w:color w:val="000000"/>
          <w:sz w:val="24"/>
          <w:szCs w:val="24"/>
        </w:rPr>
        <w:t>zavasvári Rendőrkapitánysággal (a továbbiakban: rendőrség) a forgalomszabályozó eszközök helyének megállapítása céljából</w:t>
      </w:r>
      <w:r w:rsidR="00CC4A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31A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foot_1_place"/>
    </w:p>
    <w:p w:rsidR="006204A9" w:rsidRDefault="006204A9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4A45" w:rsidRDefault="00CC4A45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1A0841" w:rsidRDefault="00B31A3B" w:rsidP="001A0841">
      <w:pPr>
        <w:pStyle w:val="Nincstrkz"/>
        <w:spacing w:before="120" w:after="120"/>
        <w:jc w:val="both"/>
        <w:rPr>
          <w:rStyle w:val="highlighted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794839">
        <w:rPr>
          <w:rFonts w:ascii="Times New Roman" w:hAnsi="Times New Roman" w:cs="Times New Roman"/>
          <w:color w:val="000000"/>
          <w:sz w:val="24"/>
          <w:szCs w:val="24"/>
        </w:rPr>
        <w:t xml:space="preserve"> közúti közlekedés szabályairól szóló</w:t>
      </w:r>
      <w:r w:rsidR="00CD3C72" w:rsidRPr="007948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1</w:t>
      </w:r>
      <w:r w:rsidR="00794839">
        <w:rPr>
          <w:rStyle w:val="highlighted"/>
          <w:rFonts w:ascii="Times New Roman" w:hAnsi="Times New Roman" w:cs="Times New Roman"/>
          <w:sz w:val="24"/>
          <w:szCs w:val="24"/>
        </w:rPr>
        <w:t xml:space="preserve">/1975. (II. 5.) KPM–BM együttes </w:t>
      </w:r>
      <w:r w:rsidR="00794839" w:rsidRPr="00794839">
        <w:rPr>
          <w:rStyle w:val="highlighted"/>
          <w:rFonts w:ascii="Times New Roman" w:hAnsi="Times New Roman" w:cs="Times New Roman"/>
          <w:sz w:val="24"/>
          <w:szCs w:val="24"/>
        </w:rPr>
        <w:t>rendelet</w:t>
      </w:r>
      <w:r w:rsidR="00D9661F">
        <w:rPr>
          <w:rStyle w:val="highlighted"/>
          <w:rFonts w:ascii="Times New Roman" w:hAnsi="Times New Roman" w:cs="Times New Roman"/>
          <w:sz w:val="24"/>
          <w:szCs w:val="24"/>
        </w:rPr>
        <w:t xml:space="preserve"> (továbbiakban: KRESZ)</w:t>
      </w:r>
      <w:r w:rsidR="00CC4A45">
        <w:rPr>
          <w:rStyle w:val="highlighted"/>
          <w:rFonts w:ascii="Times New Roman" w:hAnsi="Times New Roman" w:cs="Times New Roman"/>
          <w:sz w:val="24"/>
          <w:szCs w:val="24"/>
        </w:rPr>
        <w:t xml:space="preserve"> alapján szükséges kihelyezni a</w:t>
      </w:r>
      <w:r w:rsidR="00637841">
        <w:rPr>
          <w:rStyle w:val="highlighted"/>
          <w:rFonts w:ascii="Times New Roman" w:hAnsi="Times New Roman" w:cs="Times New Roman"/>
          <w:sz w:val="24"/>
          <w:szCs w:val="24"/>
        </w:rPr>
        <w:t xml:space="preserve"> forgalmi rend ki</w:t>
      </w:r>
      <w:r w:rsidR="00307684">
        <w:rPr>
          <w:rStyle w:val="highlighted"/>
          <w:rFonts w:ascii="Times New Roman" w:hAnsi="Times New Roman" w:cs="Times New Roman"/>
          <w:sz w:val="24"/>
          <w:szCs w:val="24"/>
        </w:rPr>
        <w:t>alakításához szükséges táblákat.</w:t>
      </w:r>
    </w:p>
    <w:p w:rsidR="005A0BD8" w:rsidRDefault="00307684" w:rsidP="00E93680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  <w:rFonts w:ascii="Times New Roman" w:hAnsi="Times New Roman" w:cs="Times New Roman"/>
          <w:sz w:val="24"/>
          <w:szCs w:val="24"/>
        </w:rPr>
        <w:t xml:space="preserve">A szabályozás során az Eszterházy utca mindkét oldalán a KRESZ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a) pontja szerinti 60. ábraszámú „Megállni tilos” megnevezésű jelzőtábla kihelyezése vált szükségesség, ezzel megszüntetve az Eszterházy utca</w:t>
      </w:r>
      <w:r w:rsidR="005323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mindkét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szélén történő megállást és várakozást.</w:t>
      </w:r>
      <w:r w:rsidR="005A0B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területeken kerülnek kihelyezésre az említett forgalomszabályozó eszközök:</w:t>
      </w:r>
    </w:p>
    <w:p w:rsidR="005A0BD8" w:rsidRPr="00E93680" w:rsidRDefault="005A0BD8" w:rsidP="00E93680">
      <w:pPr>
        <w:pStyle w:val="Nincstrkz"/>
        <w:numPr>
          <w:ilvl w:val="0"/>
          <w:numId w:val="38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 – Eszterházy utca kereszteződésébe 1 db</w:t>
      </w:r>
    </w:p>
    <w:p w:rsidR="005A0BD8" w:rsidRPr="00E93680" w:rsidRDefault="005A0BD8" w:rsidP="00E93680">
      <w:pPr>
        <w:pStyle w:val="Nincstrkz"/>
        <w:numPr>
          <w:ilvl w:val="0"/>
          <w:numId w:val="38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utcán az első társasháztól kivezető kereszteződésbe 1 db</w:t>
      </w:r>
    </w:p>
    <w:p w:rsidR="005A0BD8" w:rsidRPr="00E93680" w:rsidRDefault="005A0BD8" w:rsidP="00E93680">
      <w:pPr>
        <w:pStyle w:val="Nincstrkz"/>
        <w:numPr>
          <w:ilvl w:val="0"/>
          <w:numId w:val="38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- Eszterházy utca zsákutcájának (garázssor) kereszteződésébe</w:t>
      </w:r>
    </w:p>
    <w:p w:rsidR="00AD670F" w:rsidRPr="00E93680" w:rsidRDefault="00AD670F" w:rsidP="00E93680">
      <w:pPr>
        <w:pStyle w:val="Nincstrkz"/>
        <w:numPr>
          <w:ilvl w:val="0"/>
          <w:numId w:val="38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- Eszterházy zsákutca kereszteződésébe</w:t>
      </w:r>
    </w:p>
    <w:bookmarkEnd w:id="1"/>
    <w:p w:rsidR="00341BF7" w:rsidRPr="00E93680" w:rsidRDefault="00341BF7" w:rsidP="0058636A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6A5E" w:rsidRPr="007B09A3" w:rsidRDefault="00341BF7" w:rsidP="005323C4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</w:t>
      </w:r>
      <w:r w:rsidR="00770FB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="00770FB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 w:rsidR="00770FB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utca – </w:t>
      </w:r>
      <w:proofErr w:type="spellStart"/>
      <w:r w:rsidR="00770FB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 w:rsidR="00770FB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zsákutca kereszteződésébe</w:t>
      </w:r>
      <w:r w:rsidR="007B09A3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utca – </w:t>
      </w:r>
      <w:proofErr w:type="spellStart"/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 kereszteződésébe, valamint</w:t>
      </w: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Eszterházy utca </w:t>
      </w:r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Eszterházy </w:t>
      </w: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zsák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utca 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kereszteződésébe</w:t>
      </w: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a KRESZ 17. § (1) bekezdésének c) pontjában meghatározott</w:t>
      </w:r>
      <w:r w:rsidR="00AF466A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106. ábraszámú</w:t>
      </w:r>
      <w:r w:rsidR="007511C9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„Zsákutca”</w:t>
      </w:r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jelölő táblák</w:t>
      </w: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kihelyezését, mi</w:t>
      </w:r>
      <w:r w:rsidR="00E1379F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vel az említett kereszteződés</w:t>
      </w:r>
      <w:r w:rsidR="003D36E4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E1379F"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>ben</w:t>
      </w:r>
      <w:r w:rsidRPr="00E93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hiányzik a zsákutca tábla.</w:t>
      </w:r>
    </w:p>
    <w:p w:rsidR="00293886" w:rsidRDefault="00293886" w:rsidP="002938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93886" w:rsidRPr="00293886" w:rsidRDefault="00293886" w:rsidP="00293886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 közlekedés biztonságosabbá tétele érdekében javaslom a Gyár utca – Óvodát/Bölcsődét kiszolgáló utca kereszteződésében a KRESZ 12</w:t>
      </w:r>
      <w:r w:rsidRPr="00794839">
        <w:rPr>
          <w:rFonts w:ascii="Times New Roman" w:eastAsia="Times New Roman" w:hAnsi="Times New Roman" w:cs="Times New Roman"/>
          <w:sz w:val="24"/>
          <w:szCs w:val="24"/>
          <w:lang w:eastAsia="hu-HU"/>
        </w:rPr>
        <w:t>. §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bekezdésének b) pontjában meghatározott</w:t>
      </w:r>
      <w:r w:rsidR="00D342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11. ábraszámú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Pr="00293886">
        <w:rPr>
          <w:rFonts w:ascii="Times New Roman" w:eastAsia="Times New Roman" w:hAnsi="Times New Roman" w:cs="Times New Roman"/>
          <w:sz w:val="24"/>
          <w:szCs w:val="24"/>
          <w:lang w:eastAsia="hu-HU"/>
        </w:rPr>
        <w:t>ÁLLJ! Elsőbbségadás kötelező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 tábla kihelyezését.</w:t>
      </w:r>
    </w:p>
    <w:p w:rsidR="00FC0E09" w:rsidRDefault="00FC0E09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0463" w:rsidRDefault="00C575CF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4A1">
        <w:rPr>
          <w:rFonts w:ascii="Times New Roman" w:hAnsi="Times New Roman" w:cs="Times New Roman"/>
          <w:sz w:val="24"/>
          <w:szCs w:val="24"/>
        </w:rPr>
        <w:t xml:space="preserve"> SZABADOS-OK Kft. árajánlata alapján a</w:t>
      </w:r>
      <w:r>
        <w:rPr>
          <w:rFonts w:ascii="Times New Roman" w:hAnsi="Times New Roman" w:cs="Times New Roman"/>
          <w:sz w:val="24"/>
          <w:szCs w:val="24"/>
        </w:rPr>
        <w:t xml:space="preserve"> megvalósításhoz szükséges</w:t>
      </w:r>
      <w:r w:rsidR="00C20913" w:rsidRPr="00C80463">
        <w:rPr>
          <w:rFonts w:ascii="Times New Roman" w:hAnsi="Times New Roman" w:cs="Times New Roman"/>
          <w:sz w:val="24"/>
          <w:szCs w:val="24"/>
        </w:rPr>
        <w:t xml:space="preserve"> </w:t>
      </w:r>
      <w:r w:rsidR="0058636A" w:rsidRPr="00C80463">
        <w:rPr>
          <w:rFonts w:ascii="Times New Roman" w:hAnsi="Times New Roman" w:cs="Times New Roman"/>
          <w:sz w:val="24"/>
          <w:szCs w:val="24"/>
        </w:rPr>
        <w:t>táblák, bilincsek és oszlop</w:t>
      </w:r>
      <w:r w:rsidR="00FE3153">
        <w:rPr>
          <w:rFonts w:ascii="Times New Roman" w:hAnsi="Times New Roman" w:cs="Times New Roman"/>
          <w:sz w:val="24"/>
          <w:szCs w:val="24"/>
        </w:rPr>
        <w:t>ok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 beszerzésének</w:t>
      </w:r>
      <w:r w:rsidR="0058636A"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A24A1">
        <w:rPr>
          <w:rFonts w:ascii="Times New Roman" w:hAnsi="Times New Roman" w:cs="Times New Roman"/>
          <w:sz w:val="24"/>
          <w:szCs w:val="24"/>
        </w:rPr>
        <w:t>költségvonzata</w:t>
      </w:r>
      <w:r w:rsidR="002D0C42">
        <w:rPr>
          <w:rFonts w:ascii="Times New Roman" w:hAnsi="Times New Roman" w:cs="Times New Roman"/>
          <w:sz w:val="24"/>
          <w:szCs w:val="24"/>
        </w:rPr>
        <w:t xml:space="preserve"> </w:t>
      </w:r>
      <w:r w:rsidR="002D0C42" w:rsidRPr="002D0C42">
        <w:rPr>
          <w:rFonts w:ascii="Times New Roman" w:hAnsi="Times New Roman" w:cs="Times New Roman"/>
          <w:b/>
          <w:sz w:val="24"/>
          <w:szCs w:val="24"/>
        </w:rPr>
        <w:t>nettó</w:t>
      </w:r>
      <w:r w:rsidR="005323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013">
        <w:rPr>
          <w:rFonts w:ascii="Times New Roman" w:hAnsi="Times New Roman" w:cs="Times New Roman"/>
          <w:b/>
          <w:sz w:val="24"/>
          <w:szCs w:val="24"/>
        </w:rPr>
        <w:t>161</w:t>
      </w:r>
      <w:r w:rsidR="00D52CD7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1E5013">
        <w:rPr>
          <w:rFonts w:ascii="Times New Roman" w:hAnsi="Times New Roman" w:cs="Times New Roman"/>
          <w:b/>
          <w:sz w:val="24"/>
          <w:szCs w:val="24"/>
        </w:rPr>
        <w:t>810</w:t>
      </w:r>
      <w:r w:rsidR="0058636A" w:rsidRPr="002D0C42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spellStart"/>
      <w:proofErr w:type="gramEnd"/>
      <w:r w:rsidR="0058636A" w:rsidRPr="002D0C42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2D0C42" w:rsidRPr="002D0C42">
        <w:rPr>
          <w:rFonts w:ascii="Times New Roman" w:hAnsi="Times New Roman" w:cs="Times New Roman"/>
          <w:b/>
          <w:sz w:val="24"/>
          <w:szCs w:val="24"/>
        </w:rPr>
        <w:t xml:space="preserve"> + ÁFA</w:t>
      </w:r>
      <w:r w:rsidR="0058636A" w:rsidRPr="00C80463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FC0E09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2025</w:t>
      </w:r>
      <w:r w:rsidR="0058636A"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944E56">
        <w:rPr>
          <w:rFonts w:ascii="Times New Roman" w:hAnsi="Times New Roman" w:cs="Times New Roman"/>
          <w:sz w:val="24"/>
          <w:szCs w:val="24"/>
        </w:rPr>
        <w:t>május 1</w:t>
      </w:r>
      <w:r w:rsidR="00E93680">
        <w:rPr>
          <w:rFonts w:ascii="Times New Roman" w:hAnsi="Times New Roman" w:cs="Times New Roman"/>
          <w:sz w:val="24"/>
          <w:szCs w:val="24"/>
        </w:rPr>
        <w:t>5</w:t>
      </w:r>
      <w:r w:rsidR="0058636A"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="00FC0E09">
        <w:rPr>
          <w:rFonts w:ascii="Times New Roman" w:hAnsi="Times New Roman" w:cs="Times New Roman"/>
          <w:b/>
          <w:bCs/>
          <w:sz w:val="24"/>
          <w:szCs w:val="24"/>
        </w:rPr>
        <w:t>Balázsi Csilla</w:t>
      </w:r>
    </w:p>
    <w:p w:rsidR="00962DC5" w:rsidRDefault="0058636A" w:rsidP="00C575C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575CF" w:rsidRPr="00C575CF" w:rsidRDefault="00C575CF" w:rsidP="00C575C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0E09" w:rsidRDefault="00FC0E09" w:rsidP="00B430F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6517" w:rsidRDefault="00FC6517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4E56" w:rsidRDefault="00944E56" w:rsidP="00AD670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93680" w:rsidRDefault="00E93680" w:rsidP="009E5C2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E5C25" w:rsidRDefault="009E5C25" w:rsidP="009E5C2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4623" w:rsidRDefault="00AB4623" w:rsidP="0058636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FC0E09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……/2025</w:t>
      </w:r>
      <w:r w:rsidR="00F85564">
        <w:rPr>
          <w:rFonts w:ascii="Times New Roman" w:hAnsi="Times New Roman" w:cs="Times New Roman"/>
          <w:b/>
          <w:bCs/>
          <w:sz w:val="24"/>
          <w:szCs w:val="24"/>
        </w:rPr>
        <w:t>. (V.22</w:t>
      </w:r>
      <w:r w:rsidR="00CF196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636A" w:rsidRPr="00E1376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8636A" w:rsidRPr="004833B7">
        <w:rPr>
          <w:rFonts w:ascii="Times New Roman" w:hAnsi="Times New Roman" w:cs="Times New Roman"/>
          <w:b/>
          <w:bCs/>
          <w:sz w:val="24"/>
          <w:szCs w:val="24"/>
        </w:rPr>
        <w:t xml:space="preserve"> Kt. számú</w:t>
      </w:r>
    </w:p>
    <w:p w:rsidR="0058636A" w:rsidRDefault="0058636A" w:rsidP="006F31B1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6F31B1" w:rsidRPr="006F31B1" w:rsidRDefault="006F31B1" w:rsidP="006F31B1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Default="00D80A6C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Tiszavasvári, </w:t>
      </w:r>
      <w:r w:rsidR="00FC0E09" w:rsidRPr="00FC0E0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Eszterházy utca </w:t>
      </w:r>
      <w:r w:rsidR="00D36772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forgalomszabályozása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C20ABF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D80A6C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30E5" w:rsidRDefault="00E1379F" w:rsidP="00E430E5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</w:t>
      </w:r>
      <w:r w:rsidR="00E13762">
        <w:rPr>
          <w:rFonts w:ascii="Times New Roman" w:hAnsi="Times New Roman" w:cs="Times New Roman"/>
          <w:sz w:val="24"/>
          <w:szCs w:val="24"/>
        </w:rPr>
        <w:t xml:space="preserve">a Tiszavasvári, </w:t>
      </w:r>
      <w:r w:rsidR="007F2F6A" w:rsidRPr="007F2F6A">
        <w:rPr>
          <w:rFonts w:ascii="Times New Roman" w:hAnsi="Times New Roman" w:cs="Times New Roman"/>
          <w:sz w:val="24"/>
          <w:szCs w:val="24"/>
          <w:lang w:eastAsia="hu-HU"/>
        </w:rPr>
        <w:t>Eszterházy</w:t>
      </w:r>
      <w:r w:rsidR="005323C4">
        <w:rPr>
          <w:rFonts w:ascii="Times New Roman" w:hAnsi="Times New Roman" w:cs="Times New Roman"/>
          <w:sz w:val="24"/>
          <w:szCs w:val="24"/>
        </w:rPr>
        <w:t xml:space="preserve"> utcán</w:t>
      </w:r>
      <w:r w:rsidR="00F85564">
        <w:rPr>
          <w:rFonts w:ascii="Times New Roman" w:hAnsi="Times New Roman" w:cs="Times New Roman"/>
          <w:sz w:val="24"/>
          <w:szCs w:val="24"/>
        </w:rPr>
        <w:t xml:space="preserve"> a parkolás megszüntetését, és jóváhagyja az ehhez szükséges</w:t>
      </w:r>
      <w:r w:rsidR="005323C4">
        <w:rPr>
          <w:rFonts w:ascii="Times New Roman" w:hAnsi="Times New Roman" w:cs="Times New Roman"/>
          <w:sz w:val="24"/>
          <w:szCs w:val="24"/>
        </w:rPr>
        <w:t xml:space="preserve"> a </w:t>
      </w:r>
      <w:r w:rsidR="00D36772">
        <w:rPr>
          <w:rFonts w:ascii="Times New Roman" w:hAnsi="Times New Roman" w:cs="Times New Roman"/>
          <w:sz w:val="24"/>
          <w:szCs w:val="24"/>
        </w:rPr>
        <w:t>„</w:t>
      </w:r>
      <w:r w:rsidR="005323C4">
        <w:rPr>
          <w:rFonts w:ascii="Times New Roman" w:hAnsi="Times New Roman" w:cs="Times New Roman"/>
          <w:sz w:val="24"/>
          <w:szCs w:val="24"/>
        </w:rPr>
        <w:t>Megállni tilos</w:t>
      </w:r>
      <w:r w:rsidR="00D36772">
        <w:rPr>
          <w:rFonts w:ascii="Times New Roman" w:hAnsi="Times New Roman" w:cs="Times New Roman"/>
          <w:sz w:val="24"/>
          <w:szCs w:val="24"/>
        </w:rPr>
        <w:t>”</w:t>
      </w:r>
      <w:r w:rsidR="005323C4">
        <w:rPr>
          <w:rFonts w:ascii="Times New Roman" w:hAnsi="Times New Roman" w:cs="Times New Roman"/>
          <w:sz w:val="24"/>
          <w:szCs w:val="24"/>
        </w:rPr>
        <w:t xml:space="preserve"> táblák kihelyezését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30E5" w:rsidRPr="00E430E5" w:rsidRDefault="00E430E5" w:rsidP="00E430E5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</w:t>
      </w:r>
      <w:r w:rsidR="00E1379F">
        <w:rPr>
          <w:rFonts w:ascii="Times New Roman" w:hAnsi="Times New Roman" w:cs="Times New Roman"/>
          <w:sz w:val="24"/>
          <w:szCs w:val="24"/>
        </w:rPr>
        <w:t>z 1. pon</w:t>
      </w:r>
      <w:r w:rsidR="00F85564">
        <w:rPr>
          <w:rFonts w:ascii="Times New Roman" w:hAnsi="Times New Roman" w:cs="Times New Roman"/>
          <w:sz w:val="24"/>
          <w:szCs w:val="24"/>
        </w:rPr>
        <w:t>tban foglaltak végrehajtása</w:t>
      </w:r>
      <w:r w:rsidRPr="00453901">
        <w:rPr>
          <w:rFonts w:ascii="Times New Roman" w:hAnsi="Times New Roman" w:cs="Times New Roman"/>
          <w:sz w:val="24"/>
          <w:szCs w:val="24"/>
        </w:rPr>
        <w:t xml:space="preserve">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  <w:r w:rsidR="006F31B1">
        <w:rPr>
          <w:rFonts w:ascii="Times New Roman" w:hAnsi="Times New Roman" w:cs="Times New Roman"/>
          <w:sz w:val="24"/>
          <w:szCs w:val="24"/>
        </w:rPr>
        <w:t>:</w:t>
      </w:r>
    </w:p>
    <w:p w:rsidR="00B430FE" w:rsidRPr="006C0B65" w:rsidRDefault="00AD670F" w:rsidP="006C0B65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C0B65">
        <w:rPr>
          <w:rFonts w:ascii="Times New Roman" w:hAnsi="Times New Roman" w:cs="Times New Roman"/>
          <w:sz w:val="24"/>
          <w:szCs w:val="24"/>
        </w:rPr>
        <w:t>- 4</w:t>
      </w:r>
      <w:r w:rsidR="007F2F6A" w:rsidRPr="006C0B65">
        <w:rPr>
          <w:rFonts w:ascii="Times New Roman" w:hAnsi="Times New Roman" w:cs="Times New Roman"/>
          <w:sz w:val="24"/>
          <w:szCs w:val="24"/>
        </w:rPr>
        <w:t xml:space="preserve"> </w:t>
      </w:r>
      <w:r w:rsidR="00473736" w:rsidRPr="006C0B65">
        <w:rPr>
          <w:rFonts w:ascii="Times New Roman" w:hAnsi="Times New Roman" w:cs="Times New Roman"/>
          <w:sz w:val="24"/>
          <w:szCs w:val="24"/>
        </w:rPr>
        <w:t>db</w:t>
      </w:r>
      <w:r w:rsidR="004B680F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80A6C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5323C4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Megállni tilos</w:t>
      </w:r>
      <w:r w:rsidR="00D80A6C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F85564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 (</w:t>
      </w:r>
      <w:r w:rsidR="00F85564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60. ábraszámú</w:t>
      </w:r>
      <w:r w:rsidR="00F85564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tábla)</w:t>
      </w:r>
      <w:r w:rsidR="00D80A6C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430FE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5323C4"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z Eszterházy utcára</w:t>
      </w:r>
      <w:r w:rsidRP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AD670F" w:rsidRPr="00AD670F" w:rsidRDefault="00AD670F" w:rsidP="00E93680">
      <w:pPr>
        <w:pStyle w:val="Nincstrkz"/>
        <w:numPr>
          <w:ilvl w:val="0"/>
          <w:numId w:val="36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D670F"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 w:rsidRPr="00AD67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 – E</w:t>
      </w:r>
      <w:r w:rsidR="00F85564">
        <w:rPr>
          <w:rFonts w:ascii="Times New Roman" w:eastAsia="Times New Roman" w:hAnsi="Times New Roman" w:cs="Times New Roman"/>
          <w:sz w:val="24"/>
          <w:szCs w:val="24"/>
          <w:lang w:eastAsia="hu-HU"/>
        </w:rPr>
        <w:t>szterházy utca kereszteződésébe</w:t>
      </w:r>
    </w:p>
    <w:p w:rsidR="00AD670F" w:rsidRPr="00AD670F" w:rsidRDefault="00AD670F" w:rsidP="00E93680">
      <w:pPr>
        <w:pStyle w:val="Nincstrkz"/>
        <w:numPr>
          <w:ilvl w:val="0"/>
          <w:numId w:val="36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670F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utcán az első társas</w:t>
      </w:r>
      <w:r w:rsidR="00F85564">
        <w:rPr>
          <w:rFonts w:ascii="Times New Roman" w:eastAsia="Times New Roman" w:hAnsi="Times New Roman" w:cs="Times New Roman"/>
          <w:sz w:val="24"/>
          <w:szCs w:val="24"/>
          <w:lang w:eastAsia="hu-HU"/>
        </w:rPr>
        <w:t>háztól kivezető kereszteződésbe</w:t>
      </w:r>
    </w:p>
    <w:p w:rsidR="00AD670F" w:rsidRPr="00AD670F" w:rsidRDefault="00AD670F" w:rsidP="00E93680">
      <w:pPr>
        <w:pStyle w:val="Nincstrkz"/>
        <w:numPr>
          <w:ilvl w:val="0"/>
          <w:numId w:val="36"/>
        </w:numPr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D670F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- Eszterházy utca zsákutcájának (garázssor) kereszteződésébe</w:t>
      </w:r>
    </w:p>
    <w:p w:rsidR="00B430FE" w:rsidRPr="006C0B65" w:rsidRDefault="00AD670F" w:rsidP="00E93680">
      <w:pPr>
        <w:pStyle w:val="Nincstrkz"/>
        <w:numPr>
          <w:ilvl w:val="0"/>
          <w:numId w:val="36"/>
        </w:numPr>
        <w:tabs>
          <w:tab w:val="left" w:pos="284"/>
        </w:tabs>
        <w:spacing w:line="276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670F">
        <w:rPr>
          <w:rFonts w:ascii="Times New Roman" w:eastAsia="Times New Roman" w:hAnsi="Times New Roman" w:cs="Times New Roman"/>
          <w:sz w:val="24"/>
          <w:szCs w:val="24"/>
          <w:lang w:eastAsia="hu-HU"/>
        </w:rPr>
        <w:t>Eszterházy utca - Eszterházy zsákutca kereszteződésébe</w:t>
      </w:r>
    </w:p>
    <w:p w:rsidR="006C0B65" w:rsidRPr="00AD670F" w:rsidRDefault="006C0B65" w:rsidP="006C0B65">
      <w:pPr>
        <w:pStyle w:val="Nincstrkz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0B65" w:rsidRDefault="00F85564" w:rsidP="005323C4">
      <w:pPr>
        <w:pStyle w:val="Nincstrkz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0B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Elrendeli a zsákutcákat jelző tájékoztatást adó táblákat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(106. ábraszámú tábla)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alábbi helyeken:</w:t>
      </w:r>
    </w:p>
    <w:p w:rsidR="006C0B65" w:rsidRDefault="006F31B1" w:rsidP="006C0B65">
      <w:pPr>
        <w:pStyle w:val="Nincstrkz"/>
        <w:numPr>
          <w:ilvl w:val="0"/>
          <w:numId w:val="39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Eszterházy utca - Eszterházy </w:t>
      </w:r>
      <w:r w:rsidR="00FC6517">
        <w:rPr>
          <w:rFonts w:ascii="Times New Roman" w:eastAsia="Times New Roman" w:hAnsi="Times New Roman" w:cs="Times New Roman"/>
          <w:sz w:val="24"/>
          <w:szCs w:val="24"/>
          <w:lang w:eastAsia="hu-HU"/>
        </w:rPr>
        <w:t>zsák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utca kereszteződésébe</w:t>
      </w:r>
    </w:p>
    <w:p w:rsidR="006C0B65" w:rsidRDefault="00D80A6C" w:rsidP="006C0B65">
      <w:pPr>
        <w:pStyle w:val="Nincstrkz"/>
        <w:numPr>
          <w:ilvl w:val="0"/>
          <w:numId w:val="39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utca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Kabay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 kereszteződésébe </w:t>
      </w:r>
    </w:p>
    <w:p w:rsidR="003D36E4" w:rsidRDefault="00944E56" w:rsidP="006C0B65">
      <w:pPr>
        <w:pStyle w:val="Nincstrkz"/>
        <w:numPr>
          <w:ilvl w:val="0"/>
          <w:numId w:val="39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36772"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 w:rsidRPr="00D367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utca – </w:t>
      </w:r>
      <w:proofErr w:type="spellStart"/>
      <w:r w:rsidRPr="00D36772">
        <w:rPr>
          <w:rFonts w:ascii="Times New Roman" w:eastAsia="Times New Roman" w:hAnsi="Times New Roman" w:cs="Times New Roman"/>
          <w:sz w:val="24"/>
          <w:szCs w:val="24"/>
          <w:lang w:eastAsia="hu-HU"/>
        </w:rPr>
        <w:t>Kelp</w:t>
      </w:r>
      <w:proofErr w:type="spellEnd"/>
      <w:r w:rsidRPr="00D367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Ilona zsákutca kereszteződésébe</w:t>
      </w:r>
    </w:p>
    <w:p w:rsidR="006C0B65" w:rsidRPr="003D36E4" w:rsidRDefault="006C0B65" w:rsidP="005323C4">
      <w:pPr>
        <w:pStyle w:val="Nincstrkz"/>
        <w:tabs>
          <w:tab w:val="left" w:pos="284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31B1" w:rsidRPr="005323C4" w:rsidRDefault="00F85564" w:rsidP="005323C4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C0B65">
        <w:rPr>
          <w:rFonts w:ascii="Times New Roman" w:hAnsi="Times New Roman" w:cs="Times New Roman"/>
          <w:b/>
          <w:sz w:val="24"/>
          <w:szCs w:val="24"/>
        </w:rPr>
        <w:t>4.</w:t>
      </w:r>
      <w:r w:rsidR="006F3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Elrendeli </w:t>
      </w:r>
      <w:r w:rsidR="006F31B1">
        <w:rPr>
          <w:rFonts w:ascii="Times New Roman" w:hAnsi="Times New Roman" w:cs="Times New Roman"/>
          <w:sz w:val="24"/>
          <w:szCs w:val="24"/>
        </w:rPr>
        <w:t xml:space="preserve">1 db </w:t>
      </w:r>
      <w:r w:rsidR="003D36E4">
        <w:rPr>
          <w:rFonts w:ascii="Times New Roman" w:hAnsi="Times New Roman" w:cs="Times New Roman"/>
          <w:sz w:val="24"/>
          <w:szCs w:val="24"/>
        </w:rPr>
        <w:t>„</w:t>
      </w:r>
      <w:r w:rsidR="006F31B1" w:rsidRPr="00293886">
        <w:rPr>
          <w:rFonts w:ascii="Times New Roman" w:eastAsia="Times New Roman" w:hAnsi="Times New Roman" w:cs="Times New Roman"/>
          <w:sz w:val="24"/>
          <w:szCs w:val="24"/>
          <w:lang w:eastAsia="hu-HU"/>
        </w:rPr>
        <w:t>ÁLLJ! Elsőbbségadás kötelező</w:t>
      </w:r>
      <w:r w:rsidR="003D36E4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2D69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>11. ábraszámú</w:t>
      </w:r>
      <w:r w:rsidR="006C0B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tábla)</w:t>
      </w:r>
      <w:r w:rsidR="002D69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kihelyezését</w:t>
      </w:r>
      <w:r w:rsidR="006F3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Gyár utca – Óvodát/Bölcsődét kiszolgáló utca kereszteződésébe.</w:t>
      </w:r>
    </w:p>
    <w:p w:rsidR="006F31B1" w:rsidRDefault="006F31B1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Default="00F85564" w:rsidP="00184E7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65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184E76" w:rsidRPr="006C0B6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184E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</w:t>
      </w:r>
      <w:r w:rsidR="00E430E5">
        <w:rPr>
          <w:rFonts w:ascii="Times New Roman" w:hAnsi="Times New Roman" w:cs="Times New Roman"/>
          <w:color w:val="000000"/>
          <w:sz w:val="24"/>
          <w:szCs w:val="24"/>
        </w:rPr>
        <w:t xml:space="preserve">azok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 xml:space="preserve">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13762" w:rsidRDefault="0058636A" w:rsidP="009D468E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73736">
        <w:rPr>
          <w:rFonts w:ascii="Times New Roman" w:hAnsi="Times New Roman" w:cs="Times New Roman"/>
          <w:sz w:val="24"/>
          <w:szCs w:val="24"/>
        </w:rPr>
        <w:t>1.</w:t>
      </w:r>
      <w:r w:rsidR="006C0B65">
        <w:rPr>
          <w:rFonts w:ascii="Times New Roman" w:hAnsi="Times New Roman" w:cs="Times New Roman"/>
          <w:sz w:val="24"/>
          <w:szCs w:val="24"/>
        </w:rPr>
        <w:t>-4. pont</w:t>
      </w:r>
      <w:r w:rsidR="00E13762">
        <w:rPr>
          <w:rFonts w:ascii="Times New Roman" w:hAnsi="Times New Roman" w:cs="Times New Roman"/>
          <w:sz w:val="24"/>
          <w:szCs w:val="24"/>
        </w:rPr>
        <w:t xml:space="preserve"> azonnal</w:t>
      </w:r>
      <w:r w:rsidR="004B68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80F" w:rsidRDefault="000F6980" w:rsidP="000F6980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69A2">
        <w:rPr>
          <w:rFonts w:ascii="Times New Roman" w:hAnsi="Times New Roman" w:cs="Times New Roman"/>
          <w:sz w:val="24"/>
          <w:szCs w:val="24"/>
        </w:rPr>
        <w:t>5.</w:t>
      </w:r>
      <w:r w:rsidR="00473736">
        <w:rPr>
          <w:rFonts w:ascii="Times New Roman" w:hAnsi="Times New Roman" w:cs="Times New Roman"/>
          <w:sz w:val="24"/>
          <w:szCs w:val="24"/>
        </w:rPr>
        <w:t xml:space="preserve"> pont</w:t>
      </w:r>
      <w:r w:rsidR="009D468E">
        <w:rPr>
          <w:rFonts w:ascii="Times New Roman" w:hAnsi="Times New Roman" w:cs="Times New Roman"/>
          <w:sz w:val="24"/>
          <w:szCs w:val="24"/>
        </w:rPr>
        <w:t xml:space="preserve"> </w:t>
      </w:r>
      <w:r w:rsidR="00FD607A">
        <w:rPr>
          <w:rFonts w:ascii="Times New Roman" w:hAnsi="Times New Roman" w:cs="Times New Roman"/>
          <w:sz w:val="24"/>
          <w:szCs w:val="24"/>
        </w:rPr>
        <w:t xml:space="preserve">2025. </w:t>
      </w:r>
      <w:r w:rsidR="001E5013">
        <w:rPr>
          <w:rFonts w:ascii="Times New Roman" w:hAnsi="Times New Roman" w:cs="Times New Roman"/>
          <w:sz w:val="24"/>
          <w:szCs w:val="24"/>
        </w:rPr>
        <w:t>június 30</w:t>
      </w:r>
      <w:r w:rsidR="00D97109">
        <w:rPr>
          <w:rFonts w:ascii="Times New Roman" w:hAnsi="Times New Roman" w:cs="Times New Roman"/>
          <w:sz w:val="24"/>
          <w:szCs w:val="24"/>
        </w:rPr>
        <w:t>.</w:t>
      </w:r>
      <w:r w:rsidR="00042D1D">
        <w:rPr>
          <w:rFonts w:ascii="Times New Roman" w:hAnsi="Times New Roman" w:cs="Times New Roman"/>
          <w:sz w:val="24"/>
          <w:szCs w:val="24"/>
        </w:rPr>
        <w:tab/>
      </w:r>
    </w:p>
    <w:p w:rsidR="00693E5C" w:rsidRDefault="0058636A" w:rsidP="00693E5C">
      <w:pPr>
        <w:pStyle w:val="Nincstrkz"/>
        <w:ind w:left="6372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693E5C">
        <w:rPr>
          <w:rFonts w:ascii="Times New Roman" w:hAnsi="Times New Roman" w:cs="Times New Roman"/>
          <w:sz w:val="24"/>
          <w:szCs w:val="24"/>
        </w:rPr>
        <w:t xml:space="preserve"> Balázsi Csilla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7961DF" w:rsidRDefault="00693E5C" w:rsidP="00693E5C">
      <w:pPr>
        <w:pStyle w:val="Nincstrkz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58636A" w:rsidRPr="007961D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58636A" w:rsidRPr="004833B7" w:rsidRDefault="00473736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3F6" w:rsidRDefault="007913F6" w:rsidP="00537F24">
      <w:pPr>
        <w:spacing w:after="0" w:line="240" w:lineRule="auto"/>
      </w:pPr>
      <w:r>
        <w:separator/>
      </w:r>
    </w:p>
  </w:endnote>
  <w:endnote w:type="continuationSeparator" w:id="0">
    <w:p w:rsidR="007913F6" w:rsidRDefault="007913F6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AE2466">
          <w:rPr>
            <w:noProof/>
          </w:rPr>
          <w:t>2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3F6" w:rsidRDefault="007913F6" w:rsidP="00537F24">
      <w:pPr>
        <w:spacing w:after="0" w:line="240" w:lineRule="auto"/>
      </w:pPr>
      <w:r>
        <w:separator/>
      </w:r>
    </w:p>
  </w:footnote>
  <w:footnote w:type="continuationSeparator" w:id="0">
    <w:p w:rsidR="007913F6" w:rsidRDefault="007913F6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A1F6679"/>
    <w:multiLevelType w:val="hybridMultilevel"/>
    <w:tmpl w:val="A54864B0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A5837"/>
    <w:multiLevelType w:val="hybridMultilevel"/>
    <w:tmpl w:val="094E6822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00A0"/>
    <w:multiLevelType w:val="hybridMultilevel"/>
    <w:tmpl w:val="344A43E4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73299"/>
    <w:multiLevelType w:val="hybridMultilevel"/>
    <w:tmpl w:val="6B528BA8"/>
    <w:lvl w:ilvl="0" w:tplc="3BCC51CC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13752"/>
    <w:multiLevelType w:val="hybridMultilevel"/>
    <w:tmpl w:val="0E809F32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21483"/>
    <w:multiLevelType w:val="hybridMultilevel"/>
    <w:tmpl w:val="3EC6BC22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274A78"/>
    <w:multiLevelType w:val="hybridMultilevel"/>
    <w:tmpl w:val="48F2C5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B355A"/>
    <w:multiLevelType w:val="hybridMultilevel"/>
    <w:tmpl w:val="69601DE2"/>
    <w:lvl w:ilvl="0" w:tplc="4B567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283EC2"/>
    <w:multiLevelType w:val="hybridMultilevel"/>
    <w:tmpl w:val="8FD457E2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41170"/>
    <w:multiLevelType w:val="hybridMultilevel"/>
    <w:tmpl w:val="3E64E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C205C"/>
    <w:multiLevelType w:val="hybridMultilevel"/>
    <w:tmpl w:val="4960570C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A677EF"/>
    <w:multiLevelType w:val="hybridMultilevel"/>
    <w:tmpl w:val="9AB0E8A0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70865"/>
    <w:multiLevelType w:val="hybridMultilevel"/>
    <w:tmpl w:val="53DEECC8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12245D"/>
    <w:multiLevelType w:val="hybridMultilevel"/>
    <w:tmpl w:val="5CF8F8EE"/>
    <w:lvl w:ilvl="0" w:tplc="3AB6A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624D2"/>
    <w:multiLevelType w:val="hybridMultilevel"/>
    <w:tmpl w:val="4D26165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64A82"/>
    <w:multiLevelType w:val="hybridMultilevel"/>
    <w:tmpl w:val="638EB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820C1"/>
    <w:multiLevelType w:val="hybridMultilevel"/>
    <w:tmpl w:val="284C73BC"/>
    <w:lvl w:ilvl="0" w:tplc="ADF29DBE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7F04F6"/>
    <w:multiLevelType w:val="hybridMultilevel"/>
    <w:tmpl w:val="13168E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F49A9"/>
    <w:multiLevelType w:val="hybridMultilevel"/>
    <w:tmpl w:val="16562A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C679CC"/>
    <w:multiLevelType w:val="hybridMultilevel"/>
    <w:tmpl w:val="9EA49F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270785"/>
    <w:multiLevelType w:val="hybridMultilevel"/>
    <w:tmpl w:val="732609BC"/>
    <w:lvl w:ilvl="0" w:tplc="3A6001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23B4F"/>
    <w:multiLevelType w:val="hybridMultilevel"/>
    <w:tmpl w:val="3CAAAD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4FF4DD4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D2028"/>
    <w:multiLevelType w:val="hybridMultilevel"/>
    <w:tmpl w:val="8ACE80A2"/>
    <w:lvl w:ilvl="0" w:tplc="3AB6AF6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EE14A6D"/>
    <w:multiLevelType w:val="hybridMultilevel"/>
    <w:tmpl w:val="88AA8B6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9"/>
  </w:num>
  <w:num w:numId="5">
    <w:abstractNumId w:val="26"/>
  </w:num>
  <w:num w:numId="6">
    <w:abstractNumId w:val="19"/>
  </w:num>
  <w:num w:numId="7">
    <w:abstractNumId w:val="30"/>
  </w:num>
  <w:num w:numId="8">
    <w:abstractNumId w:val="25"/>
  </w:num>
  <w:num w:numId="9">
    <w:abstractNumId w:val="22"/>
  </w:num>
  <w:num w:numId="10">
    <w:abstractNumId w:val="38"/>
  </w:num>
  <w:num w:numId="11">
    <w:abstractNumId w:val="17"/>
  </w:num>
  <w:num w:numId="12">
    <w:abstractNumId w:val="35"/>
  </w:num>
  <w:num w:numId="13">
    <w:abstractNumId w:val="29"/>
  </w:num>
  <w:num w:numId="14">
    <w:abstractNumId w:val="0"/>
  </w:num>
  <w:num w:numId="15">
    <w:abstractNumId w:val="16"/>
  </w:num>
  <w:num w:numId="16">
    <w:abstractNumId w:val="34"/>
  </w:num>
  <w:num w:numId="17">
    <w:abstractNumId w:val="13"/>
  </w:num>
  <w:num w:numId="18">
    <w:abstractNumId w:val="24"/>
  </w:num>
  <w:num w:numId="19">
    <w:abstractNumId w:val="32"/>
  </w:num>
  <w:num w:numId="20">
    <w:abstractNumId w:val="33"/>
  </w:num>
  <w:num w:numId="21">
    <w:abstractNumId w:val="23"/>
  </w:num>
  <w:num w:numId="22">
    <w:abstractNumId w:val="37"/>
  </w:num>
  <w:num w:numId="23">
    <w:abstractNumId w:val="15"/>
  </w:num>
  <w:num w:numId="24">
    <w:abstractNumId w:val="18"/>
  </w:num>
  <w:num w:numId="25">
    <w:abstractNumId w:val="31"/>
  </w:num>
  <w:num w:numId="26">
    <w:abstractNumId w:val="10"/>
  </w:num>
  <w:num w:numId="27">
    <w:abstractNumId w:val="33"/>
  </w:num>
  <w:num w:numId="28">
    <w:abstractNumId w:val="28"/>
  </w:num>
  <w:num w:numId="29">
    <w:abstractNumId w:val="27"/>
  </w:num>
  <w:num w:numId="30">
    <w:abstractNumId w:val="5"/>
  </w:num>
  <w:num w:numId="31">
    <w:abstractNumId w:val="36"/>
  </w:num>
  <w:num w:numId="32">
    <w:abstractNumId w:val="7"/>
  </w:num>
  <w:num w:numId="33">
    <w:abstractNumId w:val="8"/>
  </w:num>
  <w:num w:numId="34">
    <w:abstractNumId w:val="12"/>
  </w:num>
  <w:num w:numId="35">
    <w:abstractNumId w:val="14"/>
  </w:num>
  <w:num w:numId="36">
    <w:abstractNumId w:val="21"/>
  </w:num>
  <w:num w:numId="37">
    <w:abstractNumId w:val="3"/>
  </w:num>
  <w:num w:numId="38">
    <w:abstractNumId w:val="2"/>
  </w:num>
  <w:num w:numId="39">
    <w:abstractNumId w:val="4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6442"/>
    <w:rsid w:val="0003248C"/>
    <w:rsid w:val="00042D1D"/>
    <w:rsid w:val="0004341A"/>
    <w:rsid w:val="00043A7B"/>
    <w:rsid w:val="00043D66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1A81"/>
    <w:rsid w:val="000B4421"/>
    <w:rsid w:val="000C3B00"/>
    <w:rsid w:val="000C5E73"/>
    <w:rsid w:val="000C76F5"/>
    <w:rsid w:val="000D0BD2"/>
    <w:rsid w:val="000D5A35"/>
    <w:rsid w:val="000E028D"/>
    <w:rsid w:val="000E4563"/>
    <w:rsid w:val="000E7466"/>
    <w:rsid w:val="000F376C"/>
    <w:rsid w:val="000F39B9"/>
    <w:rsid w:val="000F6980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3CDE"/>
    <w:rsid w:val="001479B8"/>
    <w:rsid w:val="001519D6"/>
    <w:rsid w:val="00155056"/>
    <w:rsid w:val="00161191"/>
    <w:rsid w:val="00162E4B"/>
    <w:rsid w:val="00166255"/>
    <w:rsid w:val="001713E6"/>
    <w:rsid w:val="00180C72"/>
    <w:rsid w:val="00184E76"/>
    <w:rsid w:val="00191460"/>
    <w:rsid w:val="001A0841"/>
    <w:rsid w:val="001A174A"/>
    <w:rsid w:val="001A1A01"/>
    <w:rsid w:val="001A1A4E"/>
    <w:rsid w:val="001A631E"/>
    <w:rsid w:val="001A67F2"/>
    <w:rsid w:val="001B42A2"/>
    <w:rsid w:val="001B6B71"/>
    <w:rsid w:val="001B7366"/>
    <w:rsid w:val="001C4252"/>
    <w:rsid w:val="001D2302"/>
    <w:rsid w:val="001D3D4F"/>
    <w:rsid w:val="001D5FC7"/>
    <w:rsid w:val="001D7624"/>
    <w:rsid w:val="001E4435"/>
    <w:rsid w:val="001E5013"/>
    <w:rsid w:val="001E751F"/>
    <w:rsid w:val="00203020"/>
    <w:rsid w:val="0021121F"/>
    <w:rsid w:val="00217722"/>
    <w:rsid w:val="00221E26"/>
    <w:rsid w:val="002263A5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256F"/>
    <w:rsid w:val="00287285"/>
    <w:rsid w:val="00291D05"/>
    <w:rsid w:val="00293886"/>
    <w:rsid w:val="0029428B"/>
    <w:rsid w:val="002A3099"/>
    <w:rsid w:val="002A3C11"/>
    <w:rsid w:val="002A4362"/>
    <w:rsid w:val="002B1C04"/>
    <w:rsid w:val="002B37FF"/>
    <w:rsid w:val="002B3995"/>
    <w:rsid w:val="002B683B"/>
    <w:rsid w:val="002C4066"/>
    <w:rsid w:val="002C5A19"/>
    <w:rsid w:val="002D0C42"/>
    <w:rsid w:val="002D3813"/>
    <w:rsid w:val="002D69A2"/>
    <w:rsid w:val="002E6020"/>
    <w:rsid w:val="002E7A53"/>
    <w:rsid w:val="00300376"/>
    <w:rsid w:val="00307684"/>
    <w:rsid w:val="00311AED"/>
    <w:rsid w:val="00311FC8"/>
    <w:rsid w:val="003158AB"/>
    <w:rsid w:val="00320729"/>
    <w:rsid w:val="00321B98"/>
    <w:rsid w:val="003322B6"/>
    <w:rsid w:val="003364E4"/>
    <w:rsid w:val="00337BE5"/>
    <w:rsid w:val="00337D0F"/>
    <w:rsid w:val="00341BF7"/>
    <w:rsid w:val="00342B9A"/>
    <w:rsid w:val="00353620"/>
    <w:rsid w:val="00353C38"/>
    <w:rsid w:val="00355DEC"/>
    <w:rsid w:val="00357C07"/>
    <w:rsid w:val="00361EB6"/>
    <w:rsid w:val="0036535D"/>
    <w:rsid w:val="00373285"/>
    <w:rsid w:val="003810F1"/>
    <w:rsid w:val="003851CD"/>
    <w:rsid w:val="003950F3"/>
    <w:rsid w:val="003B1378"/>
    <w:rsid w:val="003B5AA8"/>
    <w:rsid w:val="003C25A4"/>
    <w:rsid w:val="003C3667"/>
    <w:rsid w:val="003C3DF7"/>
    <w:rsid w:val="003C6DD8"/>
    <w:rsid w:val="003D30C3"/>
    <w:rsid w:val="003D36E4"/>
    <w:rsid w:val="003D3FF2"/>
    <w:rsid w:val="003E0DF9"/>
    <w:rsid w:val="003E4AE4"/>
    <w:rsid w:val="003F55F4"/>
    <w:rsid w:val="003F6555"/>
    <w:rsid w:val="003F76B6"/>
    <w:rsid w:val="00405FDF"/>
    <w:rsid w:val="004073BA"/>
    <w:rsid w:val="00407A52"/>
    <w:rsid w:val="00421314"/>
    <w:rsid w:val="00421C83"/>
    <w:rsid w:val="00422064"/>
    <w:rsid w:val="00432D76"/>
    <w:rsid w:val="004353FB"/>
    <w:rsid w:val="00437D7D"/>
    <w:rsid w:val="00440477"/>
    <w:rsid w:val="00440C52"/>
    <w:rsid w:val="0045098A"/>
    <w:rsid w:val="00453901"/>
    <w:rsid w:val="00460546"/>
    <w:rsid w:val="00473736"/>
    <w:rsid w:val="00473FFE"/>
    <w:rsid w:val="004833B7"/>
    <w:rsid w:val="00484622"/>
    <w:rsid w:val="00490D6D"/>
    <w:rsid w:val="00491693"/>
    <w:rsid w:val="0049269A"/>
    <w:rsid w:val="00493D41"/>
    <w:rsid w:val="004950AB"/>
    <w:rsid w:val="004B680F"/>
    <w:rsid w:val="004C113D"/>
    <w:rsid w:val="004D0112"/>
    <w:rsid w:val="004D3EF7"/>
    <w:rsid w:val="004D4AEF"/>
    <w:rsid w:val="004E4636"/>
    <w:rsid w:val="00501802"/>
    <w:rsid w:val="00501ACB"/>
    <w:rsid w:val="00510F7C"/>
    <w:rsid w:val="00520D3E"/>
    <w:rsid w:val="00523B0A"/>
    <w:rsid w:val="00523F8F"/>
    <w:rsid w:val="005323C4"/>
    <w:rsid w:val="00537F24"/>
    <w:rsid w:val="00540F1B"/>
    <w:rsid w:val="005420A4"/>
    <w:rsid w:val="00542984"/>
    <w:rsid w:val="00542F15"/>
    <w:rsid w:val="00547B6F"/>
    <w:rsid w:val="00554F88"/>
    <w:rsid w:val="00555B14"/>
    <w:rsid w:val="005618C2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96012"/>
    <w:rsid w:val="005A0BD8"/>
    <w:rsid w:val="005A24A1"/>
    <w:rsid w:val="005A2685"/>
    <w:rsid w:val="005A3391"/>
    <w:rsid w:val="005A504D"/>
    <w:rsid w:val="005B5E18"/>
    <w:rsid w:val="005B5EB6"/>
    <w:rsid w:val="005B7D83"/>
    <w:rsid w:val="005B7F40"/>
    <w:rsid w:val="005C105B"/>
    <w:rsid w:val="005C1137"/>
    <w:rsid w:val="005C57D9"/>
    <w:rsid w:val="005C71A8"/>
    <w:rsid w:val="005D068A"/>
    <w:rsid w:val="005D1EC0"/>
    <w:rsid w:val="005D2D10"/>
    <w:rsid w:val="005D590B"/>
    <w:rsid w:val="005E1528"/>
    <w:rsid w:val="005E4438"/>
    <w:rsid w:val="005F2386"/>
    <w:rsid w:val="005F2FC4"/>
    <w:rsid w:val="005F7EE1"/>
    <w:rsid w:val="006005FA"/>
    <w:rsid w:val="00603FC4"/>
    <w:rsid w:val="00610A51"/>
    <w:rsid w:val="006204A9"/>
    <w:rsid w:val="00633879"/>
    <w:rsid w:val="006356C1"/>
    <w:rsid w:val="00637841"/>
    <w:rsid w:val="006412D7"/>
    <w:rsid w:val="00644D58"/>
    <w:rsid w:val="00646831"/>
    <w:rsid w:val="00650B08"/>
    <w:rsid w:val="00655A1A"/>
    <w:rsid w:val="00657C33"/>
    <w:rsid w:val="0066632B"/>
    <w:rsid w:val="00671D11"/>
    <w:rsid w:val="00672739"/>
    <w:rsid w:val="00680207"/>
    <w:rsid w:val="0068085A"/>
    <w:rsid w:val="006829AF"/>
    <w:rsid w:val="006878B9"/>
    <w:rsid w:val="00693E5C"/>
    <w:rsid w:val="006962E4"/>
    <w:rsid w:val="00696E70"/>
    <w:rsid w:val="006A25D0"/>
    <w:rsid w:val="006B3B72"/>
    <w:rsid w:val="006B6E55"/>
    <w:rsid w:val="006B785A"/>
    <w:rsid w:val="006C0B65"/>
    <w:rsid w:val="006C246B"/>
    <w:rsid w:val="006C593A"/>
    <w:rsid w:val="006F31B1"/>
    <w:rsid w:val="006F64E0"/>
    <w:rsid w:val="0070037E"/>
    <w:rsid w:val="00703066"/>
    <w:rsid w:val="00707E83"/>
    <w:rsid w:val="0071101A"/>
    <w:rsid w:val="0071429A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11C9"/>
    <w:rsid w:val="00752B1A"/>
    <w:rsid w:val="00762931"/>
    <w:rsid w:val="0076387C"/>
    <w:rsid w:val="007638A3"/>
    <w:rsid w:val="00765DFF"/>
    <w:rsid w:val="00766BFA"/>
    <w:rsid w:val="00770836"/>
    <w:rsid w:val="00770FBA"/>
    <w:rsid w:val="0077408B"/>
    <w:rsid w:val="007820F2"/>
    <w:rsid w:val="007828D8"/>
    <w:rsid w:val="007842B0"/>
    <w:rsid w:val="007913F6"/>
    <w:rsid w:val="00794839"/>
    <w:rsid w:val="007961DF"/>
    <w:rsid w:val="007A3055"/>
    <w:rsid w:val="007B09A3"/>
    <w:rsid w:val="007C0D1D"/>
    <w:rsid w:val="007C45FD"/>
    <w:rsid w:val="007C5CD1"/>
    <w:rsid w:val="007D62AC"/>
    <w:rsid w:val="007E10A3"/>
    <w:rsid w:val="007E5A5C"/>
    <w:rsid w:val="007E5F38"/>
    <w:rsid w:val="007F2F6A"/>
    <w:rsid w:val="007F39FB"/>
    <w:rsid w:val="008015E9"/>
    <w:rsid w:val="00806106"/>
    <w:rsid w:val="00806331"/>
    <w:rsid w:val="008064E5"/>
    <w:rsid w:val="00810D5A"/>
    <w:rsid w:val="008121B8"/>
    <w:rsid w:val="00816D43"/>
    <w:rsid w:val="00821F74"/>
    <w:rsid w:val="00825369"/>
    <w:rsid w:val="00825644"/>
    <w:rsid w:val="00825865"/>
    <w:rsid w:val="00831A05"/>
    <w:rsid w:val="00834619"/>
    <w:rsid w:val="00846A5E"/>
    <w:rsid w:val="00855710"/>
    <w:rsid w:val="0086147D"/>
    <w:rsid w:val="00867962"/>
    <w:rsid w:val="00875039"/>
    <w:rsid w:val="00875E4B"/>
    <w:rsid w:val="00883C61"/>
    <w:rsid w:val="0089658B"/>
    <w:rsid w:val="008A0C9F"/>
    <w:rsid w:val="008B7904"/>
    <w:rsid w:val="008C0858"/>
    <w:rsid w:val="008C24F7"/>
    <w:rsid w:val="008C4DAF"/>
    <w:rsid w:val="008D1A25"/>
    <w:rsid w:val="008D6FC6"/>
    <w:rsid w:val="008E2830"/>
    <w:rsid w:val="008E474D"/>
    <w:rsid w:val="008F0A8D"/>
    <w:rsid w:val="008F10F1"/>
    <w:rsid w:val="008F2DF2"/>
    <w:rsid w:val="008F3253"/>
    <w:rsid w:val="009063A5"/>
    <w:rsid w:val="00913CAA"/>
    <w:rsid w:val="009170C5"/>
    <w:rsid w:val="00920867"/>
    <w:rsid w:val="00920B16"/>
    <w:rsid w:val="009217B6"/>
    <w:rsid w:val="009318E7"/>
    <w:rsid w:val="009343AE"/>
    <w:rsid w:val="00936884"/>
    <w:rsid w:val="00937FD7"/>
    <w:rsid w:val="00944E56"/>
    <w:rsid w:val="00950A24"/>
    <w:rsid w:val="00951F01"/>
    <w:rsid w:val="00953ED8"/>
    <w:rsid w:val="00962DC5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5F04"/>
    <w:rsid w:val="009A6971"/>
    <w:rsid w:val="009A7C00"/>
    <w:rsid w:val="009B1E9D"/>
    <w:rsid w:val="009B471E"/>
    <w:rsid w:val="009B5F71"/>
    <w:rsid w:val="009C6743"/>
    <w:rsid w:val="009C7778"/>
    <w:rsid w:val="009C7B95"/>
    <w:rsid w:val="009D14ED"/>
    <w:rsid w:val="009D1952"/>
    <w:rsid w:val="009D466E"/>
    <w:rsid w:val="009D468E"/>
    <w:rsid w:val="009D752C"/>
    <w:rsid w:val="009D7E2C"/>
    <w:rsid w:val="009E1A2C"/>
    <w:rsid w:val="009E37A7"/>
    <w:rsid w:val="009E5C25"/>
    <w:rsid w:val="009F15DF"/>
    <w:rsid w:val="00A109EE"/>
    <w:rsid w:val="00A17B4B"/>
    <w:rsid w:val="00A215FF"/>
    <w:rsid w:val="00A243FB"/>
    <w:rsid w:val="00A32B25"/>
    <w:rsid w:val="00A34039"/>
    <w:rsid w:val="00A352D4"/>
    <w:rsid w:val="00A424C2"/>
    <w:rsid w:val="00A458E8"/>
    <w:rsid w:val="00A618CE"/>
    <w:rsid w:val="00A73B06"/>
    <w:rsid w:val="00A74B8A"/>
    <w:rsid w:val="00A837A8"/>
    <w:rsid w:val="00A865E3"/>
    <w:rsid w:val="00A91D40"/>
    <w:rsid w:val="00A92E91"/>
    <w:rsid w:val="00AA3191"/>
    <w:rsid w:val="00AA65DC"/>
    <w:rsid w:val="00AB1777"/>
    <w:rsid w:val="00AB3003"/>
    <w:rsid w:val="00AB4623"/>
    <w:rsid w:val="00AB47F4"/>
    <w:rsid w:val="00AB6B7D"/>
    <w:rsid w:val="00AC4F62"/>
    <w:rsid w:val="00AC6A4D"/>
    <w:rsid w:val="00AC7FEA"/>
    <w:rsid w:val="00AD5F8D"/>
    <w:rsid w:val="00AD670F"/>
    <w:rsid w:val="00AE1B02"/>
    <w:rsid w:val="00AE2339"/>
    <w:rsid w:val="00AE2466"/>
    <w:rsid w:val="00AE4CBB"/>
    <w:rsid w:val="00AF19AC"/>
    <w:rsid w:val="00AF42F6"/>
    <w:rsid w:val="00AF466A"/>
    <w:rsid w:val="00AF5121"/>
    <w:rsid w:val="00AF70C7"/>
    <w:rsid w:val="00B00B21"/>
    <w:rsid w:val="00B03ED4"/>
    <w:rsid w:val="00B06290"/>
    <w:rsid w:val="00B10B66"/>
    <w:rsid w:val="00B11CFC"/>
    <w:rsid w:val="00B25454"/>
    <w:rsid w:val="00B26C4A"/>
    <w:rsid w:val="00B301F3"/>
    <w:rsid w:val="00B31A3B"/>
    <w:rsid w:val="00B31BC0"/>
    <w:rsid w:val="00B32E17"/>
    <w:rsid w:val="00B35052"/>
    <w:rsid w:val="00B430FE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1D47"/>
    <w:rsid w:val="00BC59FB"/>
    <w:rsid w:val="00BC77B0"/>
    <w:rsid w:val="00BD1A42"/>
    <w:rsid w:val="00BD1B3C"/>
    <w:rsid w:val="00BD2858"/>
    <w:rsid w:val="00BD2FFB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51C80"/>
    <w:rsid w:val="00C5406F"/>
    <w:rsid w:val="00C549AA"/>
    <w:rsid w:val="00C5658A"/>
    <w:rsid w:val="00C575CF"/>
    <w:rsid w:val="00C61A54"/>
    <w:rsid w:val="00C62F29"/>
    <w:rsid w:val="00C63EDF"/>
    <w:rsid w:val="00C72B89"/>
    <w:rsid w:val="00C77443"/>
    <w:rsid w:val="00C80463"/>
    <w:rsid w:val="00C94250"/>
    <w:rsid w:val="00C94690"/>
    <w:rsid w:val="00C94C3B"/>
    <w:rsid w:val="00CB3ECF"/>
    <w:rsid w:val="00CB6CBF"/>
    <w:rsid w:val="00CC2414"/>
    <w:rsid w:val="00CC332A"/>
    <w:rsid w:val="00CC4A45"/>
    <w:rsid w:val="00CC7D08"/>
    <w:rsid w:val="00CD1F8C"/>
    <w:rsid w:val="00CD3C72"/>
    <w:rsid w:val="00CE5D96"/>
    <w:rsid w:val="00CE726D"/>
    <w:rsid w:val="00CF1965"/>
    <w:rsid w:val="00CF3848"/>
    <w:rsid w:val="00CF4A0E"/>
    <w:rsid w:val="00CF60EB"/>
    <w:rsid w:val="00D111D7"/>
    <w:rsid w:val="00D16A09"/>
    <w:rsid w:val="00D25F23"/>
    <w:rsid w:val="00D31901"/>
    <w:rsid w:val="00D3429F"/>
    <w:rsid w:val="00D3496D"/>
    <w:rsid w:val="00D362D8"/>
    <w:rsid w:val="00D36772"/>
    <w:rsid w:val="00D372DB"/>
    <w:rsid w:val="00D37812"/>
    <w:rsid w:val="00D40F79"/>
    <w:rsid w:val="00D42958"/>
    <w:rsid w:val="00D44308"/>
    <w:rsid w:val="00D47C28"/>
    <w:rsid w:val="00D52223"/>
    <w:rsid w:val="00D52B24"/>
    <w:rsid w:val="00D52B8F"/>
    <w:rsid w:val="00D52CD7"/>
    <w:rsid w:val="00D54ED0"/>
    <w:rsid w:val="00D60655"/>
    <w:rsid w:val="00D614D4"/>
    <w:rsid w:val="00D80A6C"/>
    <w:rsid w:val="00D821CB"/>
    <w:rsid w:val="00D8591A"/>
    <w:rsid w:val="00D90EED"/>
    <w:rsid w:val="00D9661F"/>
    <w:rsid w:val="00D96A22"/>
    <w:rsid w:val="00D97109"/>
    <w:rsid w:val="00DA3A99"/>
    <w:rsid w:val="00DB03A8"/>
    <w:rsid w:val="00DB065E"/>
    <w:rsid w:val="00DD1194"/>
    <w:rsid w:val="00DD1C7D"/>
    <w:rsid w:val="00DD6BDF"/>
    <w:rsid w:val="00DE1D3E"/>
    <w:rsid w:val="00DF1AD3"/>
    <w:rsid w:val="00E00174"/>
    <w:rsid w:val="00E02E9C"/>
    <w:rsid w:val="00E069AF"/>
    <w:rsid w:val="00E10AA2"/>
    <w:rsid w:val="00E13762"/>
    <w:rsid w:val="00E1379F"/>
    <w:rsid w:val="00E20F32"/>
    <w:rsid w:val="00E25689"/>
    <w:rsid w:val="00E273A5"/>
    <w:rsid w:val="00E302B5"/>
    <w:rsid w:val="00E30FD9"/>
    <w:rsid w:val="00E31D60"/>
    <w:rsid w:val="00E33E94"/>
    <w:rsid w:val="00E42EAA"/>
    <w:rsid w:val="00E430E5"/>
    <w:rsid w:val="00E44741"/>
    <w:rsid w:val="00E45288"/>
    <w:rsid w:val="00E534C4"/>
    <w:rsid w:val="00E53649"/>
    <w:rsid w:val="00E5438A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220D"/>
    <w:rsid w:val="00E93680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11F5"/>
    <w:rsid w:val="00ED5D13"/>
    <w:rsid w:val="00EE4B12"/>
    <w:rsid w:val="00EF00BD"/>
    <w:rsid w:val="00F01B2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525BE"/>
    <w:rsid w:val="00F67729"/>
    <w:rsid w:val="00F7521E"/>
    <w:rsid w:val="00F85564"/>
    <w:rsid w:val="00F92E11"/>
    <w:rsid w:val="00FA18BF"/>
    <w:rsid w:val="00FA338B"/>
    <w:rsid w:val="00FB39D0"/>
    <w:rsid w:val="00FC0516"/>
    <w:rsid w:val="00FC064F"/>
    <w:rsid w:val="00FC0E09"/>
    <w:rsid w:val="00FC6517"/>
    <w:rsid w:val="00FC6F54"/>
    <w:rsid w:val="00FD2398"/>
    <w:rsid w:val="00FD52B0"/>
    <w:rsid w:val="00FD607A"/>
    <w:rsid w:val="00FD6AC2"/>
    <w:rsid w:val="00FD7EA0"/>
    <w:rsid w:val="00FE3153"/>
    <w:rsid w:val="00FE4F23"/>
    <w:rsid w:val="00FF48E3"/>
    <w:rsid w:val="00FF5BF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1">
    <w:name w:val="heading 1"/>
    <w:basedOn w:val="Norml"/>
    <w:next w:val="Norml"/>
    <w:link w:val="Cmsor1Char"/>
    <w:uiPriority w:val="9"/>
    <w:qFormat/>
    <w:rsid w:val="007948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highlighted">
    <w:name w:val="highlighted"/>
    <w:basedOn w:val="Bekezdsalapbettpusa"/>
    <w:rsid w:val="00CD3C72"/>
  </w:style>
  <w:style w:type="character" w:customStyle="1" w:styleId="Cmsor1Char">
    <w:name w:val="Címsor 1 Char"/>
    <w:basedOn w:val="Bekezdsalapbettpusa"/>
    <w:link w:val="Cmsor1"/>
    <w:uiPriority w:val="9"/>
    <w:rsid w:val="007948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765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Batta Gábor</cp:lastModifiedBy>
  <cp:revision>12</cp:revision>
  <cp:lastPrinted>2025-05-16T08:05:00Z</cp:lastPrinted>
  <dcterms:created xsi:type="dcterms:W3CDTF">2025-03-24T14:44:00Z</dcterms:created>
  <dcterms:modified xsi:type="dcterms:W3CDTF">2025-05-16T08:14:00Z</dcterms:modified>
</cp:coreProperties>
</file>